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6" w:rsidRPr="004815EA" w:rsidRDefault="006573B6" w:rsidP="0000521E">
      <w:pPr>
        <w:widowControl w:val="0"/>
        <w:bidi/>
        <w:spacing w:after="0" w:line="360" w:lineRule="auto"/>
        <w:ind w:left="-286" w:right="567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4815E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</w:t>
      </w:r>
      <w:r w:rsidR="00B170ED" w:rsidRPr="004815E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</w:t>
      </w:r>
      <w:r w:rsidRPr="004815E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سمه تعالي</w:t>
      </w:r>
    </w:p>
    <w:p w:rsidR="000D12BF" w:rsidRPr="009A285F" w:rsidRDefault="000D12BF" w:rsidP="009A285F">
      <w:pPr>
        <w:widowControl w:val="0"/>
        <w:bidi/>
        <w:spacing w:after="0" w:line="360" w:lineRule="auto"/>
        <w:ind w:left="6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6573B6" w:rsidRPr="009A285F" w:rsidRDefault="00113463" w:rsidP="009A285F">
      <w:pPr>
        <w:widowControl w:val="0"/>
        <w:bidi/>
        <w:spacing w:after="0" w:line="360" w:lineRule="auto"/>
        <w:ind w:left="6"/>
        <w:jc w:val="center"/>
        <w:rPr>
          <w:rFonts w:asciiTheme="majorBidi" w:hAnsiTheme="majorBidi" w:cstheme="majorBidi"/>
          <w:b/>
          <w:bCs/>
          <w:spacing w:val="4"/>
          <w:sz w:val="32"/>
          <w:szCs w:val="32"/>
          <w:lang w:bidi="fa-IR"/>
        </w:rPr>
      </w:pPr>
      <w:r w:rsidRPr="009A285F">
        <w:rPr>
          <w:rFonts w:asciiTheme="majorBidi" w:hAnsiTheme="majorBidi" w:cstheme="majorBidi"/>
          <w:b/>
          <w:bCs/>
          <w:spacing w:val="4"/>
          <w:sz w:val="32"/>
          <w:szCs w:val="32"/>
          <w:rtl/>
        </w:rPr>
        <w:t>«</w:t>
      </w:r>
      <w:r w:rsidR="001D07BE" w:rsidRPr="009A285F">
        <w:rPr>
          <w:rFonts w:asciiTheme="majorBidi" w:hAnsiTheme="majorBidi" w:cstheme="majorBidi"/>
          <w:b/>
          <w:bCs/>
          <w:spacing w:val="4"/>
          <w:sz w:val="32"/>
          <w:szCs w:val="32"/>
          <w:rtl/>
        </w:rPr>
        <w:t xml:space="preserve">رفتار </w:t>
      </w:r>
      <w:r w:rsidR="00F74586" w:rsidRPr="009A285F">
        <w:rPr>
          <w:rFonts w:asciiTheme="majorBidi" w:hAnsiTheme="majorBidi" w:cstheme="majorBidi"/>
          <w:b/>
          <w:bCs/>
          <w:spacing w:val="4"/>
          <w:sz w:val="32"/>
          <w:szCs w:val="32"/>
          <w:rtl/>
        </w:rPr>
        <w:t xml:space="preserve">هنگ‌كنگ </w:t>
      </w:r>
      <w:r w:rsidR="001D07BE" w:rsidRPr="009A285F">
        <w:rPr>
          <w:rFonts w:asciiTheme="majorBidi" w:hAnsiTheme="majorBidi" w:cstheme="majorBidi"/>
          <w:b/>
          <w:bCs/>
          <w:spacing w:val="4"/>
          <w:sz w:val="32"/>
          <w:szCs w:val="32"/>
          <w:rtl/>
        </w:rPr>
        <w:t>با ويروس كرونا</w:t>
      </w:r>
      <w:r w:rsidRPr="009A285F">
        <w:rPr>
          <w:rFonts w:asciiTheme="majorBidi" w:hAnsiTheme="majorBidi" w:cstheme="majorBidi"/>
          <w:b/>
          <w:bCs/>
          <w:spacing w:val="4"/>
          <w:sz w:val="32"/>
          <w:szCs w:val="32"/>
          <w:rtl/>
        </w:rPr>
        <w:t xml:space="preserve">» </w:t>
      </w:r>
    </w:p>
    <w:p w:rsidR="006573B6" w:rsidRPr="009A285F" w:rsidRDefault="006573B6" w:rsidP="009A285F">
      <w:pPr>
        <w:widowControl w:val="0"/>
        <w:bidi/>
        <w:spacing w:after="0" w:line="360" w:lineRule="auto"/>
        <w:ind w:left="6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EE6118" w:rsidRPr="009A285F" w:rsidRDefault="006573B6" w:rsidP="009A285F">
      <w:pPr>
        <w:shd w:val="clear" w:color="auto" w:fill="FFFFFF"/>
        <w:bidi/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  </w:t>
      </w:r>
      <w:r w:rsidR="00EE611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 </w:t>
      </w:r>
    </w:p>
    <w:p w:rsidR="001D07BE" w:rsidRPr="009A285F" w:rsidRDefault="001D07BE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fa-IR"/>
        </w:rPr>
      </w:pP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fa-IR"/>
        </w:rPr>
        <w:t xml:space="preserve">مقدمه: </w:t>
      </w:r>
    </w:p>
    <w:p w:rsidR="00046769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ـ هنگ‌كنگ 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منطقه ويژه در جنوب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چين است و به دليل وابستگي سياسي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 اقتصادي به سرزمين اصلي،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مراوده‌هاي گسترده‌اي با 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چين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دارد.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در دو ماهي كه ويروس كرونا در چين 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انتشار يافته است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 تنها</w:t>
      </w: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 xml:space="preserve"> 93 بيمار كرونايي در </w:t>
      </w:r>
      <w:r w:rsidR="001D07BE"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 xml:space="preserve">هنگ‌كنگ </w:t>
      </w: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>ثبت شده و تنها دو نفرشان جان سپرد</w:t>
      </w:r>
      <w:r w:rsidR="001D07BE"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>ه‌ا</w:t>
      </w: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>ند.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</w:t>
      </w:r>
    </w:p>
    <w:p w:rsidR="001D07BE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سنجيدن اين رقم با بيش از 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چند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هزار بيمار در كره‌جنوبي نشان مي‌دهد كه هنگ‌كنگي‌ها به شيوه‌اي هدف‌مند، جلوي ورود و گسترش اين بيماري به سرزمين‌شان را گرفته‌اند.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u w:val="single"/>
          <w:rtl/>
          <w:lang w:bidi="fa-IR"/>
        </w:rPr>
        <w:t xml:space="preserve"> </w:t>
      </w:r>
      <w:r w:rsidR="001D07BE"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fa-IR"/>
        </w:rPr>
        <w:t xml:space="preserve">اقدامات هنگ‌كنگ در مقابله با كرونا: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دولت هنگ</w:t>
      </w:r>
      <w:r w:rsidR="00952FB4">
        <w:rPr>
          <w:rFonts w:asciiTheme="majorBidi" w:eastAsia="Times New Roman" w:hAnsiTheme="majorBidi" w:cstheme="majorBidi"/>
          <w:color w:val="333333"/>
          <w:sz w:val="32"/>
          <w:szCs w:val="32"/>
          <w:lang w:bidi="fa-IR"/>
        </w:rPr>
        <w:t xml:space="preserve"> </w:t>
      </w:r>
      <w:bookmarkStart w:id="0" w:name="_GoBack"/>
      <w:bookmarkEnd w:id="0"/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‌كنگ از همان روز نخست </w:t>
      </w:r>
      <w:r w:rsidR="001D07B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دريافت كه با بيماري خطرناكي روبروست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. بيماري‌اي كه كارزار با آن هفته‌ها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 شايد ماه‌ها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زمان مي‌برد. به همين دليل در نخستين گام، دانشگاه‌ها و اداره‌هاي دولتي را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دست‌كم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تا 20 آوريل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(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اوايل ارديبهشت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)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تعطيل كرده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است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هدف از اين تعطيلي اين بوده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است كه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احتمال سرايت جمعي كرونا تا كم‌ترين اندازه ممكن پايين آو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ر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ده شود.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هم‌زمان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هنگ‌كنگ از همه متولدان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 شهروندان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شهر ووهان چين</w:t>
      </w:r>
      <w:r w:rsidR="0004688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در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خواست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كرد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از هنگ‌كنگ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خارج شوند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هم‌چنين همه مسافران چيني يا خارجي كه در دو هفته پيش از ورود به هنگ‌كنگ، به چين سفر كرده بودند، بي‌هيچ استثنايي</w:t>
      </w:r>
      <w:r w:rsidR="0004688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فارغ از اين كه تب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داشتند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يا خير، قرنطينه مي‌شدند.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lastRenderedPageBreak/>
        <w:t xml:space="preserve">دولت از همان روز نخست، سياست اطلاع‌رساني شفاف را در پيش گرفت.  شفافيت در اطلاع‌رساني تا آن اندازه 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بود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كه روزنامه‌ها هر روز با انتشار مشخصات</w:t>
      </w:r>
      <w:r w:rsidR="0004688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بدون اسم بيمار، محل رفت و آمد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فرد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محل كار، محل رفت و آمدهاي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حرفه‌اي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 محل استفاده از حمل و نقل عمومي</w:t>
      </w:r>
      <w:r w:rsidR="0059013E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فرد مشكوك به كرونا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را به دقت منتشر مي</w:t>
      </w:r>
      <w:r w:rsidR="0004451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‌كردند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تا مردم پيش از ضدعفوني محل به آن‌</w:t>
      </w:r>
      <w:r w:rsidR="0004688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محله‌ها و مراكز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نروند. </w:t>
      </w:r>
    </w:p>
    <w:p w:rsidR="00F74586" w:rsidRPr="009A285F" w:rsidRDefault="004E0634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340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 </w:t>
      </w:r>
      <w:r w:rsidR="00F74586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پس از اين اطلاع‌رساني، همه افرادي كه با بيماران در ارتباط</w:t>
      </w:r>
      <w:r w:rsidR="0004451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قرار داشتند </w:t>
      </w:r>
      <w:r w:rsidR="00F74586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موظف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بودند</w:t>
      </w:r>
      <w:r w:rsidR="00F74586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فوراً به قرنطينه </w:t>
      </w:r>
      <w:r w:rsidR="0004451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بروند</w:t>
      </w:r>
      <w:r w:rsidR="00F74586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F74586" w:rsidRPr="009A285F" w:rsidRDefault="00F7458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340"/>
        <w:jc w:val="both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در هنگ‌كنگ قانوني نيز به تصويب رسيد</w:t>
      </w:r>
      <w:r w:rsidR="00A15F5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ه است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كه </w:t>
      </w: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 xml:space="preserve">هرگونه سرپيچي از مقررات مربوط به قرنطينه، شش ماه حبس و 3200 دلار </w:t>
      </w:r>
      <w:r w:rsidR="004E0634"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 xml:space="preserve">هنگ‌كنگ </w:t>
      </w:r>
      <w:r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 xml:space="preserve">جريمه دارد. </w:t>
      </w:r>
    </w:p>
    <w:p w:rsidR="00F74586" w:rsidRPr="009A285F" w:rsidRDefault="00A15F58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</w:t>
      </w:r>
      <w:r w:rsidRPr="009A285F">
        <w:rPr>
          <w:rFonts w:asciiTheme="majorBidi" w:eastAsia="Times New Roman" w:hAnsiTheme="majorBidi" w:cstheme="majorBidi"/>
          <w:color w:val="333333"/>
          <w:spacing w:val="-4"/>
          <w:sz w:val="32"/>
          <w:szCs w:val="32"/>
          <w:rtl/>
          <w:lang w:bidi="fa-IR"/>
        </w:rPr>
        <w:t>از طرفي</w:t>
      </w:r>
      <w:r w:rsidR="00F74586" w:rsidRPr="009A285F">
        <w:rPr>
          <w:rFonts w:asciiTheme="majorBidi" w:eastAsia="Times New Roman" w:hAnsiTheme="majorBidi" w:cstheme="majorBidi"/>
          <w:color w:val="333333"/>
          <w:spacing w:val="-4"/>
          <w:sz w:val="32"/>
          <w:szCs w:val="32"/>
          <w:rtl/>
          <w:lang w:bidi="fa-IR"/>
        </w:rPr>
        <w:t xml:space="preserve"> براي آن كه مردم مجاب شوند كه در تعطيلي‌ها</w:t>
      </w:r>
      <w:r w:rsidRPr="009A285F">
        <w:rPr>
          <w:rFonts w:asciiTheme="majorBidi" w:eastAsia="Times New Roman" w:hAnsiTheme="majorBidi" w:cstheme="majorBidi"/>
          <w:color w:val="333333"/>
          <w:spacing w:val="-4"/>
          <w:sz w:val="32"/>
          <w:szCs w:val="32"/>
          <w:rtl/>
          <w:lang w:bidi="fa-IR"/>
        </w:rPr>
        <w:t>ي مربوط به</w:t>
      </w:r>
      <w:r w:rsidR="00F74586" w:rsidRPr="009A285F">
        <w:rPr>
          <w:rFonts w:asciiTheme="majorBidi" w:eastAsia="Times New Roman" w:hAnsiTheme="majorBidi" w:cstheme="majorBidi"/>
          <w:color w:val="333333"/>
          <w:spacing w:val="-4"/>
          <w:sz w:val="32"/>
          <w:szCs w:val="32"/>
          <w:rtl/>
          <w:lang w:bidi="fa-IR"/>
        </w:rPr>
        <w:t xml:space="preserve"> كرونا، در خانه‌شان بمانند، </w:t>
      </w:r>
      <w:r w:rsidR="00F74586"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 xml:space="preserve">دولت هنگ‌كنگ </w:t>
      </w:r>
      <w:r w:rsidR="00F91C27"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>اعلام كرده</w:t>
      </w:r>
      <w:r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 xml:space="preserve"> است </w:t>
      </w:r>
      <w:r w:rsidR="00F91C27"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 xml:space="preserve"> قبض برق </w:t>
      </w:r>
      <w:r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 xml:space="preserve">مصرفي يك‌ماهه </w:t>
      </w:r>
      <w:r w:rsidR="00F91C27" w:rsidRPr="009A285F">
        <w:rPr>
          <w:rFonts w:asciiTheme="majorBidi" w:eastAsia="Times New Roman" w:hAnsiTheme="majorBidi" w:cstheme="majorBidi"/>
          <w:b/>
          <w:bCs/>
          <w:color w:val="333333"/>
          <w:spacing w:val="-4"/>
          <w:sz w:val="32"/>
          <w:szCs w:val="32"/>
          <w:rtl/>
          <w:lang w:bidi="fa-IR"/>
        </w:rPr>
        <w:t xml:space="preserve">تمام مشتركان خانگي را پرداخت خواهد كرد. </w:t>
      </w:r>
    </w:p>
    <w:p w:rsidR="00F91C27" w:rsidRPr="009A285F" w:rsidRDefault="00A15F58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جالب آن است كه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به طور ميانگين هزينه برق هر خانوار در ماه حدود 120 دلار</w:t>
      </w:r>
      <w:r w:rsidR="004E0634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هنگ‌كنگ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است. </w:t>
      </w:r>
    </w:p>
    <w:p w:rsidR="00F91C27" w:rsidRPr="009A285F" w:rsidRDefault="00F91C27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دولت همچنين تصميم گرفت</w:t>
      </w:r>
      <w:r w:rsidR="00A15F58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</w:t>
      </w:r>
      <w:r w:rsidR="00A15F58" w:rsidRPr="009A285F">
        <w:rPr>
          <w:rFonts w:asciiTheme="majorBidi" w:eastAsia="Times New Roman" w:hAnsiTheme="majorBidi" w:cstheme="majorBidi"/>
          <w:b/>
          <w:bCs/>
          <w:color w:val="333333"/>
          <w:spacing w:val="-6"/>
          <w:sz w:val="32"/>
          <w:szCs w:val="32"/>
          <w:rtl/>
          <w:lang w:bidi="fa-IR"/>
        </w:rPr>
        <w:t>مبلغ</w:t>
      </w:r>
      <w:r w:rsidRPr="009A285F">
        <w:rPr>
          <w:rFonts w:asciiTheme="majorBidi" w:eastAsia="Times New Roman" w:hAnsiTheme="majorBidi" w:cstheme="majorBidi"/>
          <w:b/>
          <w:bCs/>
          <w:color w:val="333333"/>
          <w:spacing w:val="-6"/>
          <w:sz w:val="32"/>
          <w:szCs w:val="32"/>
          <w:rtl/>
          <w:lang w:bidi="fa-IR"/>
        </w:rPr>
        <w:t xml:space="preserve"> 1200 دلار به همه شهروندان</w:t>
      </w:r>
      <w:r w:rsidR="00A15F58" w:rsidRPr="009A285F">
        <w:rPr>
          <w:rFonts w:asciiTheme="majorBidi" w:eastAsia="Times New Roman" w:hAnsiTheme="majorBidi" w:cstheme="majorBidi"/>
          <w:b/>
          <w:bCs/>
          <w:color w:val="333333"/>
          <w:spacing w:val="-6"/>
          <w:sz w:val="32"/>
          <w:szCs w:val="32"/>
          <w:rtl/>
          <w:lang w:bidi="fa-IR"/>
        </w:rPr>
        <w:t xml:space="preserve"> هنگ‌كنگي</w:t>
      </w:r>
      <w:r w:rsidRPr="009A285F">
        <w:rPr>
          <w:rFonts w:asciiTheme="majorBidi" w:eastAsia="Times New Roman" w:hAnsiTheme="majorBidi" w:cstheme="majorBidi"/>
          <w:b/>
          <w:bCs/>
          <w:color w:val="333333"/>
          <w:spacing w:val="-6"/>
          <w:sz w:val="32"/>
          <w:szCs w:val="32"/>
          <w:rtl/>
          <w:lang w:bidi="fa-IR"/>
        </w:rPr>
        <w:t xml:space="preserve"> يارانه پرداخت كند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تا خسارت تعطيلي كسب و كارهاي خصوصي را جبران كند. </w:t>
      </w:r>
    </w:p>
    <w:p w:rsidR="00F91C27" w:rsidRPr="009A285F" w:rsidRDefault="00A15F58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همچنين 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براي جبران خسارت كسب و كارهاي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متوسط و خدماتي 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نيز پرداخت وام كم‌بهره با ضمانت دولتي براي بنگاه‌ها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تضمين شده است. 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براي جبران خسارت كسب‌وكا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رها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ي بزرگ نيز پرداخت وام كم‌بهره با ضمانت دولتي </w:t>
      </w:r>
      <w:r w:rsidR="004E0634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به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بنگاه‌هاي اقتصادي تا مبلغ دو ميليون دلار هنگ‌كنگ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كاهش 100 درصدي ماليات بر سود تا سقف 20 هزار دلار هنگ‌كنگ و 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نيز 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كاهش 100 درصدي ماليات بر دست‌مزد تا سقف 20 هزار دلار هنگ‌كنگ نيز در اين كشور به اجرا درآمده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است</w:t>
      </w:r>
      <w:r w:rsidR="00F91C27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9C19FD" w:rsidRPr="009A285F" w:rsidRDefault="00E75292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جداي از اقدامات دولت</w:t>
      </w:r>
      <w:r w:rsidR="0072498C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</w:t>
      </w:r>
      <w:r w:rsidR="009C19F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</w:t>
      </w:r>
      <w:r w:rsidR="009C19FD" w:rsidRPr="009A285F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fa-IR"/>
        </w:rPr>
        <w:t>سازمان‌هاي مردم‌نهاد</w:t>
      </w:r>
      <w:r w:rsidR="009C19F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نيز براي توزيع ماسك و كالاهاي بهداشتي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 ضدعفوني‌كننده </w:t>
      </w:r>
      <w:r w:rsidR="009C19F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رايگان ميان جمعيت فقير 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اقدامات گسترده‌اي انجام دادند و كمپين‌هاي عمومي راه‌اندازي شد</w:t>
      </w:r>
      <w:r w:rsidR="009C19FD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9C19FD" w:rsidRPr="009A285F" w:rsidRDefault="009C19FD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lastRenderedPageBreak/>
        <w:t xml:space="preserve">از همه مهم‌تر اين كه فوراً پس از گزارش 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شيوع كرونا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، همه معاشرت‌ها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رفت و آمدها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ي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بيمار</w:t>
      </w:r>
      <w:r w:rsidR="004E0634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ان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از طريق سامانه‌اي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رديابي مي‌ش</w:t>
      </w:r>
      <w:r w:rsidR="004E0634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و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د تا به «بيمار صفر» يعني نخستين كسي كه در يك جمع باعث شيوع بيماري شده، دست</w:t>
      </w:r>
      <w:r w:rsidR="004E0634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ر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‌سي پيدا شود. </w:t>
      </w:r>
    </w:p>
    <w:p w:rsidR="00D91A56" w:rsidRPr="009A285F" w:rsidRDefault="009C19FD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lang w:bidi="fa-IR"/>
        </w:rPr>
      </w:pP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با اين روش، هنگ‌كنگ عملاً اجازه نداد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>ه است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بيماري در آنجا گسترده شود</w:t>
      </w:r>
      <w:r w:rsidR="00E75292"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 و تا حدود زيادي شيوع بيماري در كنترل قرار گرفته است</w:t>
      </w:r>
      <w:r w:rsidRPr="009A285F"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  <w:t xml:space="preserve">. </w:t>
      </w:r>
    </w:p>
    <w:p w:rsidR="00D91A56" w:rsidRPr="009A285F" w:rsidRDefault="00D91A5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rtl/>
          <w:lang w:bidi="fa-IR"/>
        </w:rPr>
      </w:pPr>
    </w:p>
    <w:p w:rsidR="00804F76" w:rsidRPr="009A285F" w:rsidRDefault="00804F76" w:rsidP="009A285F">
      <w:pPr>
        <w:shd w:val="clear" w:color="auto" w:fill="FFFFFF"/>
        <w:tabs>
          <w:tab w:val="left" w:pos="6055"/>
        </w:tabs>
        <w:bidi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333333"/>
          <w:sz w:val="32"/>
          <w:szCs w:val="32"/>
          <w:lang w:bidi="fa-IR"/>
        </w:rPr>
      </w:pPr>
    </w:p>
    <w:sectPr w:rsidR="00804F76" w:rsidRPr="009A285F" w:rsidSect="0000521E">
      <w:footerReference w:type="default" r:id="rId9"/>
      <w:pgSz w:w="11906" w:h="16838"/>
      <w:pgMar w:top="1701" w:right="1418" w:bottom="85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A2" w:rsidRDefault="00E523A2" w:rsidP="005A739E">
      <w:pPr>
        <w:spacing w:after="0" w:line="240" w:lineRule="auto"/>
      </w:pPr>
      <w:r>
        <w:separator/>
      </w:r>
    </w:p>
  </w:endnote>
  <w:endnote w:type="continuationSeparator" w:id="0">
    <w:p w:rsidR="00E523A2" w:rsidRDefault="00E523A2" w:rsidP="005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8942"/>
      <w:docPartObj>
        <w:docPartGallery w:val="Page Numbers (Bottom of Page)"/>
        <w:docPartUnique/>
      </w:docPartObj>
    </w:sdtPr>
    <w:sdtEndPr/>
    <w:sdtContent>
      <w:p w:rsidR="005A739E" w:rsidRDefault="005A7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39E" w:rsidRDefault="005A7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A2" w:rsidRDefault="00E523A2" w:rsidP="005A739E">
      <w:pPr>
        <w:spacing w:after="0" w:line="240" w:lineRule="auto"/>
      </w:pPr>
      <w:r>
        <w:separator/>
      </w:r>
    </w:p>
  </w:footnote>
  <w:footnote w:type="continuationSeparator" w:id="0">
    <w:p w:rsidR="00E523A2" w:rsidRDefault="00E523A2" w:rsidP="005A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07E"/>
    <w:multiLevelType w:val="hybridMultilevel"/>
    <w:tmpl w:val="6C3809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C7727"/>
    <w:multiLevelType w:val="multilevel"/>
    <w:tmpl w:val="C5DE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C60BB"/>
    <w:multiLevelType w:val="hybridMultilevel"/>
    <w:tmpl w:val="8182DD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771266"/>
    <w:multiLevelType w:val="hybridMultilevel"/>
    <w:tmpl w:val="6DD04C42"/>
    <w:lvl w:ilvl="0" w:tplc="4B6CDD1E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6810D2"/>
    <w:multiLevelType w:val="hybridMultilevel"/>
    <w:tmpl w:val="D3867BCC"/>
    <w:lvl w:ilvl="0" w:tplc="5830AF4E">
      <w:start w:val="1"/>
      <w:numFmt w:val="decimal"/>
      <w:lvlText w:val="%1)"/>
      <w:lvlJc w:val="left"/>
      <w:pPr>
        <w:ind w:left="884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6"/>
    <w:rsid w:val="0000521E"/>
    <w:rsid w:val="0000606C"/>
    <w:rsid w:val="00044518"/>
    <w:rsid w:val="00046769"/>
    <w:rsid w:val="0004688D"/>
    <w:rsid w:val="00094199"/>
    <w:rsid w:val="000D12BF"/>
    <w:rsid w:val="000F758B"/>
    <w:rsid w:val="001016AF"/>
    <w:rsid w:val="00113463"/>
    <w:rsid w:val="00150809"/>
    <w:rsid w:val="0017453B"/>
    <w:rsid w:val="0019363D"/>
    <w:rsid w:val="001D07BE"/>
    <w:rsid w:val="001E0247"/>
    <w:rsid w:val="00231D60"/>
    <w:rsid w:val="00240DA4"/>
    <w:rsid w:val="00241DB1"/>
    <w:rsid w:val="002511A2"/>
    <w:rsid w:val="0027237A"/>
    <w:rsid w:val="00290408"/>
    <w:rsid w:val="002A1F76"/>
    <w:rsid w:val="002B0972"/>
    <w:rsid w:val="002B154F"/>
    <w:rsid w:val="002C379B"/>
    <w:rsid w:val="002C7FFB"/>
    <w:rsid w:val="003615A3"/>
    <w:rsid w:val="003969FC"/>
    <w:rsid w:val="004166AE"/>
    <w:rsid w:val="00452280"/>
    <w:rsid w:val="0045490C"/>
    <w:rsid w:val="004815EA"/>
    <w:rsid w:val="004A0E84"/>
    <w:rsid w:val="004A5F6F"/>
    <w:rsid w:val="004C77C5"/>
    <w:rsid w:val="004E0634"/>
    <w:rsid w:val="00504894"/>
    <w:rsid w:val="00516240"/>
    <w:rsid w:val="0056230C"/>
    <w:rsid w:val="005745AD"/>
    <w:rsid w:val="00584A4A"/>
    <w:rsid w:val="00584F75"/>
    <w:rsid w:val="00585FA5"/>
    <w:rsid w:val="0059013E"/>
    <w:rsid w:val="005A739E"/>
    <w:rsid w:val="005C2C81"/>
    <w:rsid w:val="005F2CBA"/>
    <w:rsid w:val="00607052"/>
    <w:rsid w:val="0061167F"/>
    <w:rsid w:val="00615A17"/>
    <w:rsid w:val="0062566A"/>
    <w:rsid w:val="006471E6"/>
    <w:rsid w:val="006573B6"/>
    <w:rsid w:val="006900F2"/>
    <w:rsid w:val="006A1121"/>
    <w:rsid w:val="006A46D1"/>
    <w:rsid w:val="00716381"/>
    <w:rsid w:val="0072498C"/>
    <w:rsid w:val="007C5C35"/>
    <w:rsid w:val="007E4D3A"/>
    <w:rsid w:val="007E5362"/>
    <w:rsid w:val="00801175"/>
    <w:rsid w:val="00804F76"/>
    <w:rsid w:val="00881AB2"/>
    <w:rsid w:val="008A4C10"/>
    <w:rsid w:val="008C226E"/>
    <w:rsid w:val="008D52D3"/>
    <w:rsid w:val="008E7660"/>
    <w:rsid w:val="00907385"/>
    <w:rsid w:val="00917058"/>
    <w:rsid w:val="0094487F"/>
    <w:rsid w:val="00952FB4"/>
    <w:rsid w:val="00956591"/>
    <w:rsid w:val="009A285F"/>
    <w:rsid w:val="009B1D73"/>
    <w:rsid w:val="009C19FD"/>
    <w:rsid w:val="009C3790"/>
    <w:rsid w:val="009C4E13"/>
    <w:rsid w:val="009C5B3E"/>
    <w:rsid w:val="009D51C0"/>
    <w:rsid w:val="00A15F58"/>
    <w:rsid w:val="00AA7181"/>
    <w:rsid w:val="00AB16FB"/>
    <w:rsid w:val="00AB6CFB"/>
    <w:rsid w:val="00AD1D52"/>
    <w:rsid w:val="00B16C53"/>
    <w:rsid w:val="00B170ED"/>
    <w:rsid w:val="00B3466F"/>
    <w:rsid w:val="00B540D3"/>
    <w:rsid w:val="00B73FC4"/>
    <w:rsid w:val="00B74AF1"/>
    <w:rsid w:val="00C13356"/>
    <w:rsid w:val="00C457F9"/>
    <w:rsid w:val="00CB127F"/>
    <w:rsid w:val="00CB219C"/>
    <w:rsid w:val="00CE1843"/>
    <w:rsid w:val="00D00CF4"/>
    <w:rsid w:val="00D45FF1"/>
    <w:rsid w:val="00D5081F"/>
    <w:rsid w:val="00D50D84"/>
    <w:rsid w:val="00D51A30"/>
    <w:rsid w:val="00D74CF0"/>
    <w:rsid w:val="00D751EE"/>
    <w:rsid w:val="00D81F35"/>
    <w:rsid w:val="00D83CD0"/>
    <w:rsid w:val="00D91A56"/>
    <w:rsid w:val="00D91E07"/>
    <w:rsid w:val="00DC1178"/>
    <w:rsid w:val="00DD2C94"/>
    <w:rsid w:val="00DD6D80"/>
    <w:rsid w:val="00DE64C1"/>
    <w:rsid w:val="00E05C13"/>
    <w:rsid w:val="00E16253"/>
    <w:rsid w:val="00E45DCE"/>
    <w:rsid w:val="00E523A2"/>
    <w:rsid w:val="00E574F9"/>
    <w:rsid w:val="00E75292"/>
    <w:rsid w:val="00E8107D"/>
    <w:rsid w:val="00E923D2"/>
    <w:rsid w:val="00EC3B72"/>
    <w:rsid w:val="00ED4ACA"/>
    <w:rsid w:val="00EE6118"/>
    <w:rsid w:val="00EF4675"/>
    <w:rsid w:val="00F1522E"/>
    <w:rsid w:val="00F23357"/>
    <w:rsid w:val="00F23877"/>
    <w:rsid w:val="00F50FC4"/>
    <w:rsid w:val="00F74586"/>
    <w:rsid w:val="00F91C27"/>
    <w:rsid w:val="00FA129F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6"/>
    <w:rPr>
      <w:rFonts w:ascii="Times New Roman" w:eastAsia="Calibri" w:hAnsi="Times New Roman" w:cs="B 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1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E6118"/>
    <w:rPr>
      <w:b/>
      <w:bCs/>
    </w:rPr>
  </w:style>
  <w:style w:type="paragraph" w:styleId="ListParagraph">
    <w:name w:val="List Paragraph"/>
    <w:basedOn w:val="Normal"/>
    <w:uiPriority w:val="34"/>
    <w:qFormat/>
    <w:rsid w:val="00D0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9E"/>
    <w:rPr>
      <w:rFonts w:ascii="Times New Roman" w:eastAsia="Calibri" w:hAnsi="Times New Roman" w:cs="B Nazanin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9E"/>
    <w:rPr>
      <w:rFonts w:ascii="Times New Roman" w:eastAsia="Calibri" w:hAnsi="Times New Roman" w:cs="B Nazanin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4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6"/>
    <w:rPr>
      <w:rFonts w:ascii="Times New Roman" w:eastAsia="Calibri" w:hAnsi="Times New Roman" w:cs="B 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1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E6118"/>
    <w:rPr>
      <w:b/>
      <w:bCs/>
    </w:rPr>
  </w:style>
  <w:style w:type="paragraph" w:styleId="ListParagraph">
    <w:name w:val="List Paragraph"/>
    <w:basedOn w:val="Normal"/>
    <w:uiPriority w:val="34"/>
    <w:qFormat/>
    <w:rsid w:val="00D00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9E"/>
    <w:rPr>
      <w:rFonts w:ascii="Times New Roman" w:eastAsia="Calibri" w:hAnsi="Times New Roman" w:cs="B Nazanin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A7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9E"/>
    <w:rPr>
      <w:rFonts w:ascii="Times New Roman" w:eastAsia="Calibri" w:hAnsi="Times New Roman" w:cs="B Nazanin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84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E8E3-CC0A-4DBD-97CA-3804461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s.mafi</dc:creator>
  <cp:lastModifiedBy>MRT Pack 30 DVDs</cp:lastModifiedBy>
  <cp:revision>16</cp:revision>
  <cp:lastPrinted>2020-03-02T06:11:00Z</cp:lastPrinted>
  <dcterms:created xsi:type="dcterms:W3CDTF">2020-03-02T04:37:00Z</dcterms:created>
  <dcterms:modified xsi:type="dcterms:W3CDTF">2020-03-08T20:27:00Z</dcterms:modified>
</cp:coreProperties>
</file>